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B6" w:rsidRPr="009001BB" w:rsidRDefault="006457B6" w:rsidP="006457B6">
      <w:pPr>
        <w:spacing w:after="0" w:line="240" w:lineRule="auto"/>
        <w:jc w:val="both"/>
        <w:rPr>
          <w:b/>
          <w:sz w:val="24"/>
          <w:szCs w:val="24"/>
        </w:rPr>
      </w:pPr>
      <w:r w:rsidRPr="009001BB">
        <w:rPr>
          <w:b/>
          <w:sz w:val="24"/>
          <w:szCs w:val="24"/>
        </w:rPr>
        <w:t>Humanitární pomoc: EU oznamuje dalších 35 milionů EUR pro africký region Sahel</w:t>
      </w:r>
    </w:p>
    <w:p w:rsid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Evropská komise sdělila </w:t>
      </w:r>
      <w:r w:rsidR="009001BB">
        <w:rPr>
          <w:sz w:val="24"/>
          <w:szCs w:val="24"/>
        </w:rPr>
        <w:t>1</w:t>
      </w:r>
      <w:r>
        <w:rPr>
          <w:sz w:val="24"/>
          <w:szCs w:val="24"/>
        </w:rPr>
        <w:t>3. listopadu, že n</w:t>
      </w:r>
      <w:r w:rsidRPr="006457B6">
        <w:rPr>
          <w:sz w:val="24"/>
          <w:szCs w:val="24"/>
        </w:rPr>
        <w:t>ásobení konfliktů a jejich šíření v zemích afrického regionu Sahel zvyšuje tlak na již tak křehká společenství. Evropská komise zvyšuje svou podporu, aby pomohla těm, kteří ji nejvíce potřebují, a poskytuje další humanitární pomoc v hodnotě 35 milionů EUR. „</w:t>
      </w:r>
      <w:r w:rsidR="009001BB">
        <w:rPr>
          <w:sz w:val="24"/>
          <w:szCs w:val="24"/>
        </w:rPr>
        <w:t>Od</w:t>
      </w:r>
      <w:r w:rsidRPr="006457B6">
        <w:rPr>
          <w:sz w:val="24"/>
          <w:szCs w:val="24"/>
        </w:rPr>
        <w:t xml:space="preserve"> Mauritánie </w:t>
      </w:r>
      <w:r w:rsidR="009001BB">
        <w:rPr>
          <w:sz w:val="24"/>
          <w:szCs w:val="24"/>
        </w:rPr>
        <w:t>p</w:t>
      </w:r>
      <w:r w:rsidRPr="006457B6">
        <w:rPr>
          <w:sz w:val="24"/>
          <w:szCs w:val="24"/>
        </w:rPr>
        <w:t xml:space="preserve">o Čad je mnoho zranitelných skupin ohroženo hladomorem kvůli rostoucí nejistotě a rostoucímu konfliktu v Sahelu. Přežití mnohem většího počtu lidí závisí na humanitární pomoci, kterou poskytujeme. Jsme i nadále odhodláni pomáhat těm, kteří to potřebují, a podporovat humanitární organizace, které poskytují pomoc v tomto regionu, “uvedl Christos </w:t>
      </w:r>
      <w:proofErr w:type="spellStart"/>
      <w:r w:rsidRPr="006457B6">
        <w:rPr>
          <w:sz w:val="24"/>
          <w:szCs w:val="24"/>
        </w:rPr>
        <w:t>Stylianides</w:t>
      </w:r>
      <w:proofErr w:type="spellEnd"/>
      <w:r w:rsidRPr="006457B6">
        <w:rPr>
          <w:sz w:val="24"/>
          <w:szCs w:val="24"/>
        </w:rPr>
        <w:t xml:space="preserve">, komisař pro humanitární pomoc a řešení krizí. Dnes oznámené financování bude přiděleno humanitárním organizacím v Burkině Faso, Čadu, Mali, Mauretánii a Nigeru. </w:t>
      </w:r>
    </w:p>
    <w:p w:rsid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b/>
          <w:sz w:val="24"/>
          <w:szCs w:val="24"/>
        </w:rPr>
        <w:t>Tisková zpráva</w:t>
      </w:r>
      <w:r w:rsidRPr="006457B6">
        <w:rPr>
          <w:b/>
          <w:sz w:val="24"/>
          <w:szCs w:val="24"/>
        </w:rPr>
        <w:t xml:space="preserve"> online</w:t>
      </w:r>
      <w:r>
        <w:rPr>
          <w:sz w:val="24"/>
          <w:szCs w:val="24"/>
        </w:rPr>
        <w:t>:</w:t>
      </w:r>
      <w:r w:rsidRPr="006457B6">
        <w:rPr>
          <w:sz w:val="24"/>
          <w:szCs w:val="24"/>
        </w:rPr>
        <w:t xml:space="preserve"> 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57B6">
        <w:rPr>
          <w:sz w:val="24"/>
          <w:szCs w:val="24"/>
        </w:rPr>
        <w:t>nárůst počtu a šíření konfliktů v zemích napříč africkým sahelským regionem staví další napětí na již tak křehká společenství. S cílem pomoci těm, kteří to nejvíce potřebují, Evropská komise zintenzivňuje svou podporu dalšími 35 miliony EUR na humanitární pomoc.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457B6">
        <w:rPr>
          <w:sz w:val="24"/>
          <w:szCs w:val="24"/>
        </w:rPr>
        <w:t xml:space="preserve">Dnes ohlášené financování bude poskytnuto humanitárním organizacím v Burkině Faso, Čadu, Mali, Mauretánii a Nigeru </w:t>
      </w:r>
      <w:proofErr w:type="gramStart"/>
      <w:r w:rsidRPr="006457B6">
        <w:rPr>
          <w:sz w:val="24"/>
          <w:szCs w:val="24"/>
        </w:rPr>
        <w:t>na</w:t>
      </w:r>
      <w:proofErr w:type="gramEnd"/>
      <w:r w:rsidRPr="006457B6">
        <w:rPr>
          <w:sz w:val="24"/>
          <w:szCs w:val="24"/>
        </w:rPr>
        <w:t>: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sz w:val="24"/>
          <w:szCs w:val="24"/>
        </w:rPr>
        <w:t>• zlepš</w:t>
      </w:r>
      <w:r>
        <w:rPr>
          <w:sz w:val="24"/>
          <w:szCs w:val="24"/>
        </w:rPr>
        <w:t>ení</w:t>
      </w:r>
      <w:r w:rsidRPr="006457B6">
        <w:rPr>
          <w:sz w:val="24"/>
          <w:szCs w:val="24"/>
        </w:rPr>
        <w:t xml:space="preserve"> přístup</w:t>
      </w:r>
      <w:r>
        <w:rPr>
          <w:sz w:val="24"/>
          <w:szCs w:val="24"/>
        </w:rPr>
        <w:t>u</w:t>
      </w:r>
      <w:r w:rsidRPr="006457B6">
        <w:rPr>
          <w:sz w:val="24"/>
          <w:szCs w:val="24"/>
        </w:rPr>
        <w:t xml:space="preserve"> k potravinám a základním sociálním službám, jako je zdravotní péče, ochrana a vzdělání;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sz w:val="24"/>
          <w:szCs w:val="24"/>
        </w:rPr>
        <w:t xml:space="preserve">• </w:t>
      </w:r>
      <w:proofErr w:type="gramStart"/>
      <w:r w:rsidRPr="006457B6">
        <w:rPr>
          <w:sz w:val="24"/>
          <w:szCs w:val="24"/>
        </w:rPr>
        <w:t>pomáh</w:t>
      </w:r>
      <w:r>
        <w:rPr>
          <w:sz w:val="24"/>
          <w:szCs w:val="24"/>
        </w:rPr>
        <w:t xml:space="preserve">ání </w:t>
      </w:r>
      <w:r w:rsidRPr="006457B6">
        <w:rPr>
          <w:sz w:val="24"/>
          <w:szCs w:val="24"/>
        </w:rPr>
        <w:t xml:space="preserve"> lidem</w:t>
      </w:r>
      <w:proofErr w:type="gramEnd"/>
      <w:r w:rsidRPr="006457B6">
        <w:rPr>
          <w:sz w:val="24"/>
          <w:szCs w:val="24"/>
        </w:rPr>
        <w:t xml:space="preserve"> násilně vysídlenými konflikty v regionu a hostitelskými komunit</w:t>
      </w:r>
      <w:r>
        <w:rPr>
          <w:sz w:val="24"/>
          <w:szCs w:val="24"/>
        </w:rPr>
        <w:t>ám</w:t>
      </w:r>
      <w:r w:rsidRPr="006457B6">
        <w:rPr>
          <w:sz w:val="24"/>
          <w:szCs w:val="24"/>
        </w:rPr>
        <w:t>; a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sz w:val="24"/>
          <w:szCs w:val="24"/>
        </w:rPr>
        <w:t>• podpor</w:t>
      </w:r>
      <w:r>
        <w:rPr>
          <w:sz w:val="24"/>
          <w:szCs w:val="24"/>
        </w:rPr>
        <w:t>u</w:t>
      </w:r>
      <w:r w:rsidRPr="006457B6">
        <w:rPr>
          <w:sz w:val="24"/>
          <w:szCs w:val="24"/>
        </w:rPr>
        <w:t xml:space="preserve"> humanitární</w:t>
      </w:r>
      <w:r>
        <w:rPr>
          <w:sz w:val="24"/>
          <w:szCs w:val="24"/>
        </w:rPr>
        <w:t>m</w:t>
      </w:r>
      <w:r w:rsidRPr="006457B6">
        <w:rPr>
          <w:sz w:val="24"/>
          <w:szCs w:val="24"/>
        </w:rPr>
        <w:t xml:space="preserve"> organizac</w:t>
      </w:r>
      <w:r>
        <w:rPr>
          <w:sz w:val="24"/>
          <w:szCs w:val="24"/>
        </w:rPr>
        <w:t>ím</w:t>
      </w:r>
      <w:r w:rsidRPr="006457B6">
        <w:rPr>
          <w:sz w:val="24"/>
          <w:szCs w:val="24"/>
        </w:rPr>
        <w:t xml:space="preserve"> vybaven</w:t>
      </w:r>
      <w:r>
        <w:rPr>
          <w:sz w:val="24"/>
          <w:szCs w:val="24"/>
        </w:rPr>
        <w:t>ým na</w:t>
      </w:r>
      <w:r w:rsidRPr="006457B6">
        <w:rPr>
          <w:sz w:val="24"/>
          <w:szCs w:val="24"/>
        </w:rPr>
        <w:t xml:space="preserve"> rychlou reakci na potřeby v případě náhlých humanitárních krizí.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57B6">
        <w:rPr>
          <w:sz w:val="24"/>
          <w:szCs w:val="24"/>
        </w:rPr>
        <w:t xml:space="preserve">EU je jedním z největších dárců humanitární pomoci Sahelu. Při dnešním ohlášeném financování činí celkový příspěvek EU na humanitární pomoc v Sahelu v roce 2019 více než 187 milionů EUR. Organizace poskytující pomoc, které dostávají podporu EU, pomáhají při poskytování nouzové potravinové pomoci, přístřeší, přístupu k vodě a hygienických zařízení, výživy </w:t>
      </w:r>
      <w:r w:rsidRPr="006457B6">
        <w:rPr>
          <w:sz w:val="24"/>
          <w:szCs w:val="24"/>
        </w:rPr>
        <w:t>podvyživených</w:t>
      </w:r>
      <w:r w:rsidRPr="006457B6">
        <w:rPr>
          <w:sz w:val="24"/>
          <w:szCs w:val="24"/>
        </w:rPr>
        <w:t xml:space="preserve"> dětí, podpoře center zdravotní péče a zajišťování </w:t>
      </w:r>
      <w:proofErr w:type="spellStart"/>
      <w:r w:rsidRPr="006457B6">
        <w:rPr>
          <w:sz w:val="24"/>
          <w:szCs w:val="24"/>
        </w:rPr>
        <w:t>screeningu</w:t>
      </w:r>
      <w:proofErr w:type="spellEnd"/>
      <w:r w:rsidRPr="006457B6">
        <w:rPr>
          <w:sz w:val="24"/>
          <w:szCs w:val="24"/>
        </w:rPr>
        <w:t xml:space="preserve"> pro děti, kterým hrozí podvýživa.</w:t>
      </w:r>
    </w:p>
    <w:p w:rsidR="006457B6" w:rsidRPr="006457B6" w:rsidRDefault="006457B6" w:rsidP="006457B6">
      <w:pPr>
        <w:spacing w:after="0" w:line="240" w:lineRule="auto"/>
        <w:jc w:val="both"/>
        <w:rPr>
          <w:b/>
          <w:sz w:val="24"/>
          <w:szCs w:val="24"/>
        </w:rPr>
      </w:pPr>
      <w:r w:rsidRPr="006457B6">
        <w:rPr>
          <w:b/>
          <w:sz w:val="24"/>
          <w:szCs w:val="24"/>
        </w:rPr>
        <w:t>Souvislosti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57B6">
        <w:rPr>
          <w:sz w:val="24"/>
          <w:szCs w:val="24"/>
        </w:rPr>
        <w:t xml:space="preserve">Lidé v oblasti Sahelu čelí mnohonásobným a překrývajícím se hrozbám, jako jsou ozbrojené konflikty, klimatické šoky, nedostatek potravin a výživy a propuknutí nemocí. Odhaduje se, že ve všech pěti sahelských zemích podporovaných tímto balíčkem pomoci </w:t>
      </w:r>
      <w:r>
        <w:rPr>
          <w:sz w:val="24"/>
          <w:szCs w:val="24"/>
        </w:rPr>
        <w:t>přežívá</w:t>
      </w:r>
      <w:r w:rsidRPr="006457B6">
        <w:rPr>
          <w:sz w:val="24"/>
          <w:szCs w:val="24"/>
        </w:rPr>
        <w:t xml:space="preserve"> 12,7 milionu lidí, kteří potřebují naléhavou humanitární pomoc, včetně více než 4,3 milionu lidí, kteří vyžadují mimořádnou potravinovou pomoc. Počet vysídlených osob v regionu, který se od začátku roku zvýšil o více než 520 000 od začátku roku, na 2,04 milionu lidí, způsobený rychle se šířícími konflikty a tlaky na dostupnost potravin.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sz w:val="24"/>
          <w:szCs w:val="24"/>
        </w:rPr>
        <w:t> </w:t>
      </w:r>
    </w:p>
    <w:p w:rsidR="006457B6" w:rsidRPr="006457B6" w:rsidRDefault="006457B6" w:rsidP="006457B6">
      <w:pPr>
        <w:spacing w:after="0" w:line="240" w:lineRule="auto"/>
        <w:jc w:val="both"/>
        <w:rPr>
          <w:sz w:val="24"/>
          <w:szCs w:val="24"/>
        </w:rPr>
      </w:pPr>
      <w:r w:rsidRPr="006457B6">
        <w:rPr>
          <w:sz w:val="24"/>
          <w:szCs w:val="24"/>
        </w:rPr>
        <w:t> </w:t>
      </w:r>
    </w:p>
    <w:p w:rsidR="006457B6" w:rsidRDefault="006457B6" w:rsidP="006457B6">
      <w:pPr>
        <w:spacing w:after="0" w:line="240" w:lineRule="auto"/>
        <w:jc w:val="both"/>
      </w:pPr>
      <w:bookmarkStart w:id="0" w:name="_GoBack"/>
      <w:bookmarkEnd w:id="0"/>
    </w:p>
    <w:sectPr w:rsidR="0064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6457B6"/>
    <w:rsid w:val="006502F6"/>
    <w:rsid w:val="009001BB"/>
    <w:rsid w:val="00A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2019-11-13T13:30:00Z</dcterms:created>
  <dcterms:modified xsi:type="dcterms:W3CDTF">2019-11-13T13:59:00Z</dcterms:modified>
</cp:coreProperties>
</file>